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480"/>
        <w:ind w:firstLine="360"/>
        <w:jc w:val="both"/>
        <w:rPr>
          <w:rFonts w:ascii="Courier (W1)" w:hAnsi="Courier (W1)" w:cs="Courier (W1)"/>
        </w:rPr>
      </w:pPr>
      <w:r>
        <w:rPr>
          <w:rFonts w:cs="Courier (W1)" w:ascii="Courier (W1)" w:hAnsi="Courier (W1)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-19050</wp:posOffset>
            </wp:positionH>
            <wp:positionV relativeFrom="paragraph">
              <wp:posOffset>-232410</wp:posOffset>
            </wp:positionV>
            <wp:extent cx="6353175" cy="12655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i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  <w:t>Анкета участника Премии «ДЕРЖАВА МАСТЕРОВ  ̶  202</w:t>
      </w:r>
      <w:r>
        <w:rPr>
          <w:rFonts w:cs="Tahoma" w:ascii="Tahoma" w:hAnsi="Tahoma"/>
          <w:b/>
          <w:i/>
          <w:sz w:val="20"/>
          <w:szCs w:val="20"/>
        </w:rPr>
        <w:t>4</w:t>
      </w:r>
      <w:r>
        <w:rPr>
          <w:rFonts w:cs="Tahoma" w:ascii="Tahoma" w:hAnsi="Tahoma"/>
          <w:b/>
          <w:i/>
          <w:sz w:val="20"/>
          <w:szCs w:val="20"/>
        </w:rPr>
        <w:t xml:space="preserve">» </w:t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1. ОБЩИЕ СВЕДЕНИЯ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1.1. Название компании (для использования в публикациях):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1.2. Юридическое название компании: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1.3. Адрес: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1.4. Сайт компании: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1.5. Социальные сети (указать активные ссылки на странички):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  <w:lang w:val="en-US"/>
        </w:rPr>
        <w:t>Vkontakte</w:t>
      </w:r>
      <w:r>
        <w:rPr>
          <w:rFonts w:cs="Tahoma" w:ascii="Tahoma" w:hAnsi="Tahoma"/>
          <w:bCs/>
          <w:sz w:val="20"/>
          <w:szCs w:val="20"/>
        </w:rPr>
        <w:t xml:space="preserve">: ТГ и др. </w:t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2. КОНТАКТНОЕ ЛИЦО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2.1. Ф.И.О.: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2.2. Должность: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2.3. Номер телефона (желательно, мобильный):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2.4. Адрес электронной почты: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2.5. Электронные адреса, которые необходимо добавить в информационную рассылку ПРЕМИИ: </w:t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3. КАТЕГОРИИ</w:t>
      </w:r>
    </w:p>
    <w:p>
      <w:pPr>
        <w:pStyle w:val="Normal"/>
        <w:spacing w:lineRule="auto" w:line="480"/>
        <w:rPr>
          <w:rFonts w:ascii="Tahoma" w:hAnsi="Tahoma" w:cs="Tahoma"/>
          <w:bCs/>
          <w:i/>
          <w:i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 xml:space="preserve">* </w:t>
      </w:r>
      <w:r>
        <w:rPr>
          <w:rFonts w:cs="Tahoma" w:ascii="Tahoma" w:hAnsi="Tahoma"/>
          <w:b/>
          <w:bCs/>
          <w:i/>
          <w:sz w:val="20"/>
          <w:szCs w:val="20"/>
        </w:rPr>
        <w:t>Под желаемой категорией указать название каждого изделия/набора</w:t>
      </w:r>
      <w:r>
        <w:rPr>
          <w:rFonts w:cs="Tahoma" w:ascii="Tahoma" w:hAnsi="Tahoma"/>
          <w:bCs/>
          <w:i/>
          <w:sz w:val="20"/>
          <w:szCs w:val="20"/>
        </w:rPr>
        <w:t xml:space="preserve"> </w:t>
      </w:r>
    </w:p>
    <w:p>
      <w:pPr>
        <w:pStyle w:val="Normal"/>
        <w:spacing w:lineRule="auto" w:line="360"/>
        <w:rPr>
          <w:rStyle w:val="Strong"/>
          <w:rFonts w:ascii="Tahoma" w:hAnsi="Tahoma" w:cs="Tahoma"/>
          <w:b w:val="false"/>
          <w:sz w:val="20"/>
          <w:szCs w:val="20"/>
        </w:rPr>
      </w:pPr>
      <w:r>
        <w:rPr>
          <w:rStyle w:val="Strong"/>
          <w:rFonts w:cs="Tahoma" w:ascii="Tahoma" w:hAnsi="Tahoma"/>
          <w:b w:val="false"/>
          <w:sz w:val="20"/>
          <w:szCs w:val="20"/>
        </w:rPr>
        <w:t>1</w:t>
      </w:r>
      <w:r>
        <w:rPr>
          <w:rStyle w:val="Strong"/>
          <w:rFonts w:cs="Tahoma" w:ascii="Tahoma" w:hAnsi="Tahoma"/>
          <w:b w:val="false"/>
          <w:color w:val="1F497D"/>
          <w:sz w:val="20"/>
          <w:szCs w:val="20"/>
        </w:rPr>
        <w:t xml:space="preserve">. </w:t>
      </w:r>
      <w:r>
        <w:rPr>
          <w:rStyle w:val="Strong"/>
          <w:rFonts w:cs="Tahoma" w:ascii="Tahoma" w:hAnsi="Tahoma"/>
          <w:b w:val="false"/>
          <w:sz w:val="20"/>
          <w:szCs w:val="20"/>
        </w:rPr>
        <w:t>ПРОМОПРОДУКЦИЯ;</w:t>
      </w:r>
      <w:r>
        <w:rPr>
          <w:rStyle w:val="Strong"/>
          <w:rFonts w:cs="Tahoma" w:ascii="Tahoma" w:hAnsi="Tahoma"/>
          <w:b w:val="false"/>
          <w:color w:val="1F497D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2. ЛИДЕР КОММУНИКАЦИЙ;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3. ТВОРЧЕСКАЯ УПАКОВКА;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4. МАСТЕР ДИЗАЙНА;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5. МОЙ ГОРОД, МОЯ СТРАНА</w:t>
      </w:r>
      <w:r>
        <w:rPr>
          <w:rFonts w:cs="Tahoma" w:ascii="Tahoma" w:hAnsi="Tahoma"/>
          <w:sz w:val="20"/>
          <w:szCs w:val="20"/>
        </w:rPr>
        <w:t xml:space="preserve"> (городской и туристический сувенир);</w:t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6. НОВОГОДНИЙ СУВЕНИР;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7. ПЕРСОНАЛЬНО. ОСОБО. ВАЖНО;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8. СПОРТИВНЫЙ СУВЕНИР;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9. СУВЕНИРЫ К ПРОФЕССИОНАЛЬНЫМ ПРАЗДНИКАМ.</w:t>
      </w:r>
      <w:bookmarkStart w:id="0" w:name="_GoBack"/>
      <w:bookmarkEnd w:id="0"/>
      <w:r>
        <w:rPr>
          <w:rFonts w:cs="Tahoma" w:ascii="Tahoma" w:hAnsi="Tahoma"/>
          <w:bCs/>
          <w:sz w:val="20"/>
          <w:szCs w:val="20"/>
        </w:rPr>
        <w:t xml:space="preserve"> ОБРАЩЁННОЕ ТВОРЧЕСТВО;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10. ГАСТРОНОМИЧЕСКИЙ БРЕНД. ПОДАРКИ СО ВКУСОМ.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11. </w:t>
      </w:r>
      <w:r>
        <w:rPr>
          <w:rFonts w:cs="Tahoma" w:ascii="Tahoma" w:hAnsi="Tahoma"/>
          <w:bCs/>
          <w:sz w:val="20"/>
          <w:szCs w:val="20"/>
        </w:rPr>
        <w:t>ПОРТФЕЛЬ КОММУНИКАЦИЙ.</w:t>
      </w:r>
    </w:p>
    <w:p>
      <w:pPr>
        <w:pStyle w:val="Normal"/>
        <w:spacing w:lineRule="auto" w:line="480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4. СВЕДЕНИЯ О ПРОДУКТЕ</w:t>
      </w:r>
    </w:p>
    <w:p>
      <w:pPr>
        <w:pStyle w:val="Normal"/>
        <w:rPr>
          <w:rFonts w:ascii="Tahoma" w:hAnsi="Tahoma" w:cs="Tahoma"/>
          <w:bCs/>
          <w:i/>
          <w:i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 xml:space="preserve">* </w:t>
      </w:r>
      <w:r>
        <w:rPr>
          <w:rFonts w:cs="Tahoma" w:ascii="Tahoma" w:hAnsi="Tahoma"/>
          <w:b/>
          <w:bCs/>
          <w:i/>
          <w:sz w:val="20"/>
          <w:szCs w:val="20"/>
        </w:rPr>
        <w:t>В случае подачи на Премию нескольких изделий, данный раздел заполняется для каждого изделия.</w:t>
      </w:r>
    </w:p>
    <w:p>
      <w:pPr>
        <w:pStyle w:val="Normal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4.1. Название экспоната/набора.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4.2.  </w:t>
      </w:r>
      <w:hyperlink r:id="rId3">
        <w:r>
          <w:rPr>
            <w:rStyle w:val="Hyperlink"/>
            <w:rFonts w:cs="Tahoma" w:ascii="Tahoma" w:hAnsi="Tahoma"/>
            <w:bCs/>
            <w:sz w:val="20"/>
            <w:szCs w:val="20"/>
          </w:rPr>
          <w:t>Описание изделия и концепции</w:t>
        </w:r>
      </w:hyperlink>
      <w:r>
        <w:rPr>
          <w:rFonts w:cs="Tahoma" w:ascii="Tahoma" w:hAnsi="Tahoma"/>
          <w:bCs/>
          <w:sz w:val="20"/>
          <w:szCs w:val="20"/>
        </w:rPr>
        <w:t xml:space="preserve">.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       </w:t>
      </w:r>
      <w:r>
        <w:rPr>
          <w:rFonts w:cs="Tahoma" w:ascii="Tahoma" w:hAnsi="Tahoma"/>
          <w:bCs/>
          <w:sz w:val="20"/>
          <w:szCs w:val="20"/>
        </w:rPr>
        <w:t xml:space="preserve">Почему изделие/набор подходит для выбранной категории. См. </w:t>
      </w:r>
      <w:hyperlink r:id="rId4">
        <w:r>
          <w:rPr>
            <w:rStyle w:val="Hyperlink"/>
            <w:rFonts w:cs="Tahoma" w:ascii="Tahoma" w:hAnsi="Tahoma"/>
            <w:bCs/>
            <w:sz w:val="20"/>
            <w:szCs w:val="20"/>
          </w:rPr>
          <w:t>Как правильно выбрать категорию для представления своей продукции в Премии?</w:t>
        </w:r>
      </w:hyperlink>
      <w:r>
        <w:rPr>
          <w:rFonts w:cs="Tahoma" w:ascii="Tahoma" w:hAnsi="Tahoma"/>
          <w:bCs/>
          <w:sz w:val="20"/>
          <w:szCs w:val="20"/>
        </w:rPr>
        <w:t xml:space="preserve"> Текст</w:t>
      </w:r>
      <w:r>
        <w:rPr/>
        <w:t xml:space="preserve"> </w:t>
      </w:r>
      <w:r>
        <w:rPr>
          <w:rFonts w:cs="Tahoma" w:ascii="Tahoma" w:hAnsi="Tahoma"/>
          <w:bCs/>
          <w:sz w:val="20"/>
          <w:szCs w:val="20"/>
        </w:rPr>
        <w:t xml:space="preserve">Word. 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4.3. </w:t>
      </w:r>
      <w:hyperlink r:id="rId5">
        <w:r>
          <w:rPr>
            <w:rStyle w:val="Hyperlink"/>
            <w:rFonts w:cs="Tahoma" w:ascii="Tahoma" w:hAnsi="Tahoma"/>
            <w:bCs/>
            <w:sz w:val="20"/>
            <w:szCs w:val="20"/>
          </w:rPr>
          <w:t>Фотографии изделия</w:t>
        </w:r>
      </w:hyperlink>
      <w:r>
        <w:rPr>
          <w:rFonts w:cs="Tahoma" w:ascii="Tahoma" w:hAnsi="Tahoma"/>
          <w:bCs/>
          <w:sz w:val="20"/>
          <w:szCs w:val="20"/>
        </w:rPr>
        <w:t xml:space="preserve">/набора. От 300 точек </w:t>
      </w:r>
      <w:r>
        <w:rPr>
          <w:rFonts w:cs="Tahoma" w:ascii="Tahoma" w:hAnsi="Tahoma"/>
          <w:bCs/>
          <w:sz w:val="20"/>
          <w:szCs w:val="20"/>
          <w:lang w:val="en-US"/>
        </w:rPr>
        <w:t>dpi</w:t>
      </w:r>
      <w:r>
        <w:rPr>
          <w:rFonts w:cs="Tahoma" w:ascii="Tahoma" w:hAnsi="Tahoma"/>
          <w:bCs/>
          <w:sz w:val="20"/>
          <w:szCs w:val="20"/>
        </w:rPr>
        <w:t xml:space="preserve">, </w:t>
      </w:r>
      <w:r>
        <w:rPr>
          <w:rFonts w:cs="Tahoma" w:ascii="Tahoma" w:hAnsi="Tahoma"/>
          <w:bCs/>
          <w:sz w:val="20"/>
          <w:szCs w:val="20"/>
          <w:lang w:val="en-US"/>
        </w:rPr>
        <w:t>jpg</w:t>
      </w:r>
      <w:r>
        <w:rPr>
          <w:rFonts w:cs="Tahoma" w:ascii="Tahoma" w:hAnsi="Tahoma"/>
          <w:bCs/>
          <w:sz w:val="20"/>
          <w:szCs w:val="20"/>
        </w:rPr>
        <w:t>/</w:t>
      </w:r>
      <w:r>
        <w:rPr>
          <w:rFonts w:cs="Tahoma" w:ascii="Tahoma" w:hAnsi="Tahoma"/>
          <w:bCs/>
          <w:sz w:val="20"/>
          <w:szCs w:val="20"/>
          <w:lang w:val="en-US"/>
        </w:rPr>
        <w:t>tiff</w:t>
      </w:r>
      <w:r>
        <w:rPr>
          <w:rFonts w:cs="Tahoma" w:ascii="Tahoma" w:hAnsi="Tahoma"/>
          <w:bCs/>
          <w:sz w:val="20"/>
          <w:szCs w:val="20"/>
        </w:rPr>
        <w:t>. Прикрепить от 3х до 5 фото.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4.4. Розничная цена изделия. Указать есть ли скидки в зависимости от тиража. 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4.5. Ф.И.О. дизайнера, или название дизайн-студии: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4.6.  Является ли ваша продукция серийным производством, или создана для конкретной кампании?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4.7. Габариты изделия.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4.8.  </w:t>
      </w:r>
      <w:hyperlink r:id="rId6">
        <w:r>
          <w:rPr>
            <w:rStyle w:val="Hyperlink"/>
            <w:rFonts w:cs="Tahoma" w:ascii="Tahoma" w:hAnsi="Tahoma"/>
            <w:bCs/>
            <w:sz w:val="20"/>
            <w:szCs w:val="20"/>
          </w:rPr>
          <w:t>Если изделие производится в России лишь частично,</w:t>
        </w:r>
      </w:hyperlink>
      <w:r>
        <w:rPr>
          <w:rFonts w:cs="Tahoma" w:ascii="Tahoma" w:hAnsi="Tahoma"/>
          <w:bCs/>
          <w:sz w:val="20"/>
          <w:szCs w:val="20"/>
        </w:rPr>
        <w:t xml:space="preserve"> по желанию можно приложить график расчёта себестоимости изделия.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4.9. Если ваш продукт изготовлен из экологических материалов, или с применением экологических технологий, приложите соответствующие документы (сертификаты, дипломы и т.п.).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4.10. Возврат представленного к участию в Премии образца продукции: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ДА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НЕТ *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spacing w:lineRule="auto" w:line="360"/>
        <w:rPr>
          <w:rFonts w:ascii="Tahoma" w:hAnsi="Tahoma" w:cs="Tahoma"/>
          <w:bCs/>
          <w:i/>
          <w:i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*Изъявляем своё желание получить обратно представленный образец продукции за счёт нашей компании. Понимаем, что в случае присвоения нашей продукции одной из премий, у организатора есть право на использование нашей продукции в течение некоторого времени, требуемого для проведения мероприятий по представлению победителей конкурса.</w:t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uppressAutoHyphens w:val="false"/>
        <w:spacing w:before="0" w:after="360"/>
        <w:jc w:val="center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uppressAutoHyphens w:val="false"/>
        <w:spacing w:before="0" w:after="360"/>
        <w:jc w:val="center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uppressAutoHyphens w:val="false"/>
        <w:spacing w:before="0" w:after="360"/>
        <w:rPr>
          <w:bCs/>
          <w:i/>
          <w:i/>
        </w:rPr>
      </w:pPr>
      <w:r>
        <w:rPr>
          <w:bCs/>
          <w:i/>
        </w:rPr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080" w:right="85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(W1)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d77fc"/>
    <w:rPr/>
  </w:style>
  <w:style w:type="character" w:styleId="Strong">
    <w:name w:val="Strong"/>
    <w:uiPriority w:val="22"/>
    <w:qFormat/>
    <w:rsid w:val="00d95ef7"/>
    <w:rPr>
      <w:b/>
      <w:bCs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ee6f60"/>
    <w:rPr>
      <w:sz w:val="24"/>
      <w:szCs w:val="24"/>
      <w:lang w:eastAsia="ar-SA"/>
    </w:rPr>
  </w:style>
  <w:style w:type="character" w:styleId="Style12" w:customStyle="1">
    <w:name w:val="Нижний колонтитул Знак"/>
    <w:basedOn w:val="DefaultParagraphFont"/>
    <w:uiPriority w:val="99"/>
    <w:qFormat/>
    <w:rsid w:val="00ee6f60"/>
    <w:rPr>
      <w:sz w:val="24"/>
      <w:szCs w:val="24"/>
      <w:lang w:eastAsia="ar-SA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uiPriority w:val="35"/>
    <w:unhideWhenUsed/>
    <w:qFormat/>
    <w:rsid w:val="00a11240"/>
    <w:pPr/>
    <w:rPr>
      <w:b/>
      <w:bCs/>
      <w:sz w:val="20"/>
      <w:szCs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1240"/>
    <w:pPr>
      <w:keepLines/>
      <w:numPr>
        <w:ilvl w:val="0"/>
        <w:numId w:val="0"/>
      </w:numPr>
      <w:suppressAutoHyphens w:val="false"/>
      <w:spacing w:lineRule="auto" w:line="276" w:before="480" w:after="0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ee6f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ee6f6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11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app.ru/&#1082;&#1072;&#1082;-&#1087;&#1088;&#1072;&#1074;&#1080;&#1083;&#1100;&#1085;&#1086;-&#1086;&#1087;&#1080;&#1089;&#1072;&#1090;&#1100;-&#1089;&#1074;&#1086;&#1081;-&#1101;&#1082;&#1089;&#1087;&#1086;&#1085;&#1072;&#1090;/" TargetMode="External"/><Relationship Id="rId4" Type="http://schemas.openxmlformats.org/officeDocument/2006/relationships/hyperlink" Target="https://iapp.ru/&#1082;&#1072;&#1082;-&#1087;&#1088;&#1072;&#1074;&#1080;&#1083;&#1100;&#1085;&#1086;-&#1074;&#1099;&#1073;&#1088;&#1072;&#1090;&#1100;-&#1082;&#1072;&#1090;&#1077;&#1075;&#1086;&#1088;&#1080;&#1102;-&#1076;&#1083;&#1103;-&#1087;-2/" TargetMode="External"/><Relationship Id="rId5" Type="http://schemas.openxmlformats.org/officeDocument/2006/relationships/hyperlink" Target="https://iapp.ru/&#1082;&#1072;&#1082;&#1080;&#1077;-&#1092;&#1086;&#1090;&#1086;&#1075;&#1088;&#1072;&#1092;&#1080;&#1080;-&#1074;&#1099;&#1089;&#1083;&#1072;&#1090;&#1100;-&#1085;&#1072;-&#1087;&#1088;&#1077;&#1084;&#1080;&#1102;-&#1076;-2/" TargetMode="External"/><Relationship Id="rId6" Type="http://schemas.openxmlformats.org/officeDocument/2006/relationships/hyperlink" Target="https://iapp.ru/&#1082;&#1072;&#1082;-&#1086;&#1087;&#1088;&#1077;&#1076;&#1077;&#1083;&#1080;&#1090;&#1100;-&#1089;&#1090;&#1088;&#1072;&#1085;&#1091;-&#1087;&#1088;&#1086;&#1080;&#1089;&#1093;&#1086;&#1078;&#1076;&#1077;&#1085;&#1080;&#1103;-2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9AC5-A2CD-4B06-B302-9B91A45D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LibreOffice/24.2.3.2$Windows_X86_64 LibreOffice_project/433d9c2ded56988e8a90e6b2e771ee4e6a5ab2ba</Application>
  <AppVersion>15.0000</AppVersion>
  <Pages>2</Pages>
  <Words>302</Words>
  <Characters>1990</Characters>
  <CharactersWithSpaces>2281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2020-08-06T12:42:00Z</dcterms:created>
  <dc:creator>Liter-I</dc:creator>
  <dc:description/>
  <dc:language>ru-RU</dc:language>
  <cp:lastModifiedBy/>
  <cp:lastPrinted>2012-06-08T12:18:00Z</cp:lastPrinted>
  <dcterms:modified xsi:type="dcterms:W3CDTF">2024-06-14T13:35:55Z</dcterms:modified>
  <cp:revision>12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